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1A" w:rsidRDefault="00F6701A">
      <w:pPr>
        <w:suppressAutoHyphens/>
        <w:rPr>
          <w:rFonts w:ascii="Tahoma" w:hAnsi="Tahoma"/>
          <w:b/>
          <w:spacing w:val="-1"/>
          <w:sz w:val="20"/>
        </w:rPr>
      </w:pPr>
    </w:p>
    <w:p w:rsidR="00F6701A" w:rsidRDefault="00F6701A">
      <w:pPr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 xml:space="preserve">SWEET PEA COMMITTEE:  </w:t>
      </w:r>
      <w:r>
        <w:rPr>
          <w:rFonts w:ascii="Tahoma" w:hAnsi="Tahoma"/>
          <w:b/>
          <w:spacing w:val="-1"/>
          <w:sz w:val="20"/>
          <w:u w:val="single"/>
        </w:rPr>
        <w:t>SCHEDULE OF EVENTS</w:t>
      </w:r>
      <w:r w:rsidR="00535EC4">
        <w:rPr>
          <w:rFonts w:ascii="Tahoma" w:hAnsi="Tahoma"/>
          <w:b/>
          <w:spacing w:val="-1"/>
          <w:sz w:val="20"/>
          <w:u w:val="single"/>
        </w:rPr>
        <w:t xml:space="preserve"> (SOE)</w:t>
      </w:r>
      <w:r>
        <w:rPr>
          <w:rFonts w:ascii="Tahoma" w:hAnsi="Tahoma"/>
          <w:b/>
          <w:spacing w:val="-1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ab/>
      </w:r>
      <w:r w:rsidR="00535EC4">
        <w:rPr>
          <w:rFonts w:ascii="Tahoma" w:hAnsi="Tahoma"/>
          <w:b/>
          <w:spacing w:val="-1"/>
          <w:sz w:val="20"/>
        </w:rPr>
        <w:tab/>
      </w:r>
      <w:r>
        <w:rPr>
          <w:rFonts w:ascii="Tahoma" w:hAnsi="Tahoma"/>
          <w:b/>
          <w:spacing w:val="-1"/>
          <w:sz w:val="20"/>
        </w:rPr>
        <w:t>TIMELINE &amp; JOB DESCRIPTION</w:t>
      </w:r>
      <w:r>
        <w:rPr>
          <w:rFonts w:ascii="Tahoma" w:hAnsi="Tahoma"/>
          <w:spacing w:val="-1"/>
          <w:sz w:val="20"/>
        </w:rPr>
        <w:t xml:space="preserve">   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 w:rsidR="00722810">
        <w:rPr>
          <w:rFonts w:ascii="Tahoma" w:hAnsi="Tahoma"/>
          <w:spacing w:val="-1"/>
          <w:sz w:val="20"/>
        </w:rPr>
        <w:fldChar w:fldCharType="begin"/>
      </w:r>
      <w:r>
        <w:rPr>
          <w:rFonts w:ascii="Tahoma" w:hAnsi="Tahoma"/>
          <w:spacing w:val="-1"/>
          <w:sz w:val="20"/>
        </w:rPr>
        <w:instrText xml:space="preserve">PRIVATE </w:instrText>
      </w:r>
      <w:r w:rsidR="00722810">
        <w:rPr>
          <w:rFonts w:ascii="Tahoma" w:hAnsi="Tahoma"/>
          <w:spacing w:val="-1"/>
          <w:sz w:val="20"/>
        </w:rPr>
        <w:fldChar w:fldCharType="end"/>
      </w:r>
    </w:p>
    <w:p w:rsidR="00F6701A" w:rsidRDefault="00F6701A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Location: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Home/office</w:t>
      </w:r>
    </w:p>
    <w:p w:rsidR="00F6701A" w:rsidRDefault="00F6701A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Assistance: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0-1</w:t>
      </w:r>
    </w:p>
    <w:p w:rsidR="00F6701A" w:rsidRDefault="00F6701A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Supplies: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 xml:space="preserve">Computer, </w:t>
      </w:r>
      <w:r w:rsidR="00B72FF7">
        <w:rPr>
          <w:rFonts w:ascii="Tahoma" w:hAnsi="Tahoma"/>
          <w:spacing w:val="-1"/>
          <w:sz w:val="20"/>
        </w:rPr>
        <w:t>p</w:t>
      </w:r>
      <w:r>
        <w:rPr>
          <w:rFonts w:ascii="Tahoma" w:hAnsi="Tahoma"/>
          <w:spacing w:val="-1"/>
          <w:sz w:val="20"/>
        </w:rPr>
        <w:t xml:space="preserve">revious </w:t>
      </w:r>
      <w:r w:rsidR="00B72FF7">
        <w:rPr>
          <w:rFonts w:ascii="Tahoma" w:hAnsi="Tahoma"/>
          <w:spacing w:val="-1"/>
          <w:sz w:val="20"/>
        </w:rPr>
        <w:t>y</w:t>
      </w:r>
      <w:r>
        <w:rPr>
          <w:rFonts w:ascii="Tahoma" w:hAnsi="Tahoma"/>
          <w:spacing w:val="-1"/>
          <w:sz w:val="20"/>
        </w:rPr>
        <w:t xml:space="preserve">ears’ Schedule of Events, </w:t>
      </w:r>
      <w:r w:rsidR="00B72FF7">
        <w:rPr>
          <w:rFonts w:ascii="Tahoma" w:hAnsi="Tahoma"/>
          <w:spacing w:val="-1"/>
          <w:sz w:val="20"/>
        </w:rPr>
        <w:t>design software</w:t>
      </w:r>
      <w:r>
        <w:rPr>
          <w:rFonts w:ascii="Tahoma" w:hAnsi="Tahoma"/>
          <w:spacing w:val="-1"/>
          <w:sz w:val="20"/>
        </w:rPr>
        <w:t xml:space="preserve"> (In 2008</w:t>
      </w:r>
      <w:r w:rsidR="00B72FF7">
        <w:rPr>
          <w:rFonts w:ascii="Tahoma" w:hAnsi="Tahoma"/>
          <w:spacing w:val="-1"/>
          <w:sz w:val="20"/>
        </w:rPr>
        <w:t>-</w:t>
      </w:r>
      <w:r w:rsidR="00134A18">
        <w:rPr>
          <w:rFonts w:ascii="Tahoma" w:hAnsi="Tahoma"/>
          <w:spacing w:val="-1"/>
          <w:sz w:val="20"/>
        </w:rPr>
        <w:t>15</w:t>
      </w:r>
      <w:r>
        <w:rPr>
          <w:rFonts w:ascii="Tahoma" w:hAnsi="Tahoma"/>
          <w:spacing w:val="-1"/>
          <w:sz w:val="20"/>
        </w:rPr>
        <w:t xml:space="preserve">, the schedule </w:t>
      </w:r>
      <w:r w:rsidR="00B72FF7">
        <w:rPr>
          <w:rFonts w:ascii="Tahoma" w:hAnsi="Tahoma"/>
          <w:spacing w:val="-1"/>
          <w:sz w:val="20"/>
        </w:rPr>
        <w:t xml:space="preserve">was done </w:t>
      </w:r>
      <w:r>
        <w:rPr>
          <w:rFonts w:ascii="Tahoma" w:hAnsi="Tahoma"/>
          <w:spacing w:val="-1"/>
          <w:sz w:val="20"/>
        </w:rPr>
        <w:t xml:space="preserve">in In-Design. </w:t>
      </w:r>
      <w:r w:rsidR="00535EC4">
        <w:rPr>
          <w:rFonts w:ascii="Tahoma" w:hAnsi="Tahoma"/>
          <w:spacing w:val="-1"/>
          <w:sz w:val="20"/>
        </w:rPr>
        <w:t>Diagrams were done in Illustrator. Both</w:t>
      </w:r>
      <w:r>
        <w:rPr>
          <w:rFonts w:ascii="Tahoma" w:hAnsi="Tahoma"/>
          <w:spacing w:val="-1"/>
          <w:sz w:val="20"/>
        </w:rPr>
        <w:t xml:space="preserve"> program</w:t>
      </w:r>
      <w:r w:rsidR="00535EC4">
        <w:rPr>
          <w:rFonts w:ascii="Tahoma" w:hAnsi="Tahoma"/>
          <w:spacing w:val="-1"/>
          <w:sz w:val="20"/>
        </w:rPr>
        <w:t>s</w:t>
      </w:r>
      <w:r>
        <w:rPr>
          <w:rFonts w:ascii="Tahoma" w:hAnsi="Tahoma"/>
          <w:spacing w:val="-1"/>
          <w:sz w:val="20"/>
        </w:rPr>
        <w:t xml:space="preserve"> </w:t>
      </w:r>
      <w:r w:rsidR="00535EC4">
        <w:rPr>
          <w:rFonts w:ascii="Tahoma" w:hAnsi="Tahoma"/>
          <w:spacing w:val="-1"/>
          <w:sz w:val="20"/>
        </w:rPr>
        <w:t>are</w:t>
      </w:r>
      <w:r>
        <w:rPr>
          <w:rFonts w:ascii="Tahoma" w:hAnsi="Tahoma"/>
          <w:spacing w:val="-1"/>
          <w:sz w:val="20"/>
        </w:rPr>
        <w:t xml:space="preserve"> available at the Sweet Pea office.)</w:t>
      </w:r>
    </w:p>
    <w:p w:rsidR="00F6701A" w:rsidRDefault="00F6701A">
      <w:pPr>
        <w:tabs>
          <w:tab w:val="left" w:pos="-720"/>
          <w:tab w:val="left" w:pos="0"/>
          <w:tab w:val="left" w:pos="720"/>
          <w:tab w:val="left" w:pos="1440"/>
        </w:tabs>
        <w:suppressAutoHyphens/>
        <w:ind w:left="2160" w:hanging="2160"/>
      </w:pPr>
      <w:r>
        <w:rPr>
          <w:rFonts w:ascii="Tahoma" w:hAnsi="Tahoma"/>
          <w:b/>
          <w:spacing w:val="-1"/>
          <w:sz w:val="20"/>
        </w:rPr>
        <w:t>Distribution: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 xml:space="preserve">See </w:t>
      </w:r>
      <w:r w:rsidR="00B72FF7">
        <w:rPr>
          <w:rFonts w:ascii="Tahoma" w:hAnsi="Tahoma"/>
          <w:spacing w:val="-1"/>
          <w:sz w:val="20"/>
        </w:rPr>
        <w:t>process file</w:t>
      </w:r>
      <w:r>
        <w:rPr>
          <w:rFonts w:ascii="Tahoma" w:hAnsi="Tahoma"/>
          <w:spacing w:val="-1"/>
          <w:sz w:val="20"/>
        </w:rPr>
        <w:t>; all distribution takes place after July 4</w:t>
      </w:r>
      <w:r>
        <w:rPr>
          <w:rFonts w:ascii="Tahoma" w:hAnsi="Tahoma"/>
          <w:spacing w:val="-1"/>
          <w:sz w:val="20"/>
          <w:vertAlign w:val="superscript"/>
        </w:rPr>
        <w:t>th</w:t>
      </w:r>
    </w:p>
    <w:p w:rsidR="00F6701A" w:rsidRDefault="00F6701A">
      <w:pPr>
        <w:tabs>
          <w:tab w:val="left" w:pos="2160"/>
        </w:tabs>
        <w:suppressAutoHyphens/>
        <w:ind w:left="2160" w:hanging="2160"/>
        <w:rPr>
          <w:rFonts w:ascii="Tahoma" w:hAnsi="Tahoma"/>
          <w:bCs/>
          <w:spacing w:val="-1"/>
          <w:sz w:val="20"/>
        </w:rPr>
      </w:pPr>
      <w:r>
        <w:rPr>
          <w:rFonts w:ascii="Tahoma" w:hAnsi="Tahoma"/>
          <w:b/>
          <w:spacing w:val="-1"/>
          <w:sz w:val="20"/>
        </w:rPr>
        <w:t>Notes:</w:t>
      </w:r>
      <w:r>
        <w:rPr>
          <w:rFonts w:ascii="Tahoma" w:hAnsi="Tahoma"/>
          <w:bCs/>
          <w:spacing w:val="-1"/>
          <w:sz w:val="20"/>
        </w:rPr>
        <w:tab/>
        <w:t xml:space="preserve">In 1995, switched to 8-page TAB booklet format. </w:t>
      </w:r>
      <w:proofErr w:type="gramStart"/>
      <w:r>
        <w:rPr>
          <w:rFonts w:ascii="Tahoma" w:hAnsi="Tahoma"/>
          <w:bCs/>
          <w:spacing w:val="-1"/>
          <w:sz w:val="20"/>
        </w:rPr>
        <w:t>In 2003, switched to 9 ½ x 9 ½ size on 50 lb newsprint.</w:t>
      </w:r>
      <w:proofErr w:type="gramEnd"/>
      <w:r>
        <w:rPr>
          <w:rFonts w:ascii="Tahoma" w:hAnsi="Tahoma"/>
          <w:bCs/>
          <w:spacing w:val="-1"/>
          <w:sz w:val="20"/>
        </w:rPr>
        <w:t xml:space="preserve"> </w:t>
      </w:r>
      <w:proofErr w:type="gramStart"/>
      <w:r>
        <w:rPr>
          <w:rFonts w:ascii="Tahoma" w:hAnsi="Tahoma"/>
          <w:bCs/>
          <w:spacing w:val="-1"/>
          <w:sz w:val="20"/>
        </w:rPr>
        <w:t>In 2008, switched to 38 lb paper.</w:t>
      </w:r>
      <w:proofErr w:type="gramEnd"/>
      <w:r w:rsidR="00603F32">
        <w:rPr>
          <w:rFonts w:ascii="Tahoma" w:hAnsi="Tahoma"/>
          <w:bCs/>
          <w:spacing w:val="-1"/>
          <w:sz w:val="20"/>
        </w:rPr>
        <w:t xml:space="preserve">  In 2012 switched to an accordion style fold up format – folded size 4”x6”</w:t>
      </w:r>
    </w:p>
    <w:p w:rsidR="00F6701A" w:rsidRDefault="00F6701A">
      <w:pPr>
        <w:tabs>
          <w:tab w:val="left" w:pos="-720"/>
          <w:tab w:val="left" w:pos="216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Cs/>
          <w:spacing w:val="-1"/>
          <w:sz w:val="20"/>
        </w:rPr>
        <w:tab/>
      </w:r>
    </w:p>
    <w:p w:rsidR="0078524B" w:rsidRDefault="0078524B" w:rsidP="0078524B">
      <w:pPr>
        <w:tabs>
          <w:tab w:val="left" w:pos="-720"/>
        </w:tabs>
        <w:suppressAutoHyphens/>
        <w:ind w:right="-720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On-Going:</w:t>
      </w:r>
    </w:p>
    <w:p w:rsidR="0026087B" w:rsidRPr="003F1094" w:rsidRDefault="0026087B" w:rsidP="0026087B">
      <w:pPr>
        <w:numPr>
          <w:ilvl w:val="0"/>
          <w:numId w:val="15"/>
        </w:numPr>
        <w:tabs>
          <w:tab w:val="right" w:pos="1080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Track the hours you’ve volunteered monthly; keep your own record to submit to the office at yearend or email your hours when requested by the office</w:t>
      </w:r>
    </w:p>
    <w:p w:rsidR="0078524B" w:rsidRDefault="006C6813" w:rsidP="0078524B">
      <w:pPr>
        <w:numPr>
          <w:ilvl w:val="0"/>
          <w:numId w:val="15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ind w:right="-720"/>
        <w:textAlignment w:val="baseline"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spacing w:val="-1"/>
          <w:sz w:val="20"/>
        </w:rPr>
        <w:t>Be an ambassador for the F</w:t>
      </w:r>
      <w:r w:rsidR="0078524B">
        <w:rPr>
          <w:rFonts w:ascii="Tahoma" w:hAnsi="Tahoma"/>
          <w:spacing w:val="-1"/>
          <w:sz w:val="20"/>
        </w:rPr>
        <w:t xml:space="preserve">estival; recruit Festival-time volunteers and potential board member candidates </w:t>
      </w:r>
    </w:p>
    <w:p w:rsidR="0078524B" w:rsidRDefault="0078524B" w:rsidP="0078524B">
      <w:pPr>
        <w:numPr>
          <w:ilvl w:val="0"/>
          <w:numId w:val="15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Keep Division Coordinator apprised of your progress and include him/her on documents sent to the Exec. Director for review and approval</w:t>
      </w:r>
    </w:p>
    <w:p w:rsidR="0078524B" w:rsidRDefault="0078524B" w:rsidP="0078524B">
      <w:pPr>
        <w:numPr>
          <w:ilvl w:val="0"/>
          <w:numId w:val="15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Attend Sweet Pea Board meetings when possible</w:t>
      </w:r>
    </w:p>
    <w:p w:rsidR="005C01C9" w:rsidRPr="005C01C9" w:rsidRDefault="005C01C9" w:rsidP="005C01C9">
      <w:pPr>
        <w:numPr>
          <w:ilvl w:val="0"/>
          <w:numId w:val="15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031D77">
        <w:rPr>
          <w:rFonts w:ascii="Tahoma" w:hAnsi="Tahoma"/>
          <w:spacing w:val="-1"/>
          <w:sz w:val="20"/>
        </w:rPr>
        <w:t>Review all meeting minutes for accuracy and to keep up with what’s going on if a meeting is missed.</w:t>
      </w:r>
    </w:p>
    <w:p w:rsidR="0078524B" w:rsidRPr="00E953E8" w:rsidRDefault="0078524B" w:rsidP="0078524B">
      <w:pPr>
        <w:numPr>
          <w:ilvl w:val="0"/>
          <w:numId w:val="15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 w:rsidRPr="00E953E8">
        <w:rPr>
          <w:rFonts w:ascii="Tahoma" w:hAnsi="Tahoma"/>
          <w:spacing w:val="-1"/>
          <w:sz w:val="20"/>
        </w:rPr>
        <w:t>Provide Exec Director with newsworthy happenings in your committee to post on Facebook</w:t>
      </w:r>
    </w:p>
    <w:p w:rsidR="0078524B" w:rsidRDefault="0078524B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F6701A" w:rsidRDefault="00F6701A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January:</w:t>
      </w:r>
    </w:p>
    <w:p w:rsidR="00690272" w:rsidRDefault="00690272" w:rsidP="00690272">
      <w:pPr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Review the budget as prepared by the Executive Director and Finance Committee; offer input before approval by the Board</w:t>
      </w:r>
    </w:p>
    <w:p w:rsidR="00F6701A" w:rsidRDefault="00F6701A">
      <w:pPr>
        <w:numPr>
          <w:ilvl w:val="0"/>
          <w:numId w:val="11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Line up Committee members as needed to share in duties</w:t>
      </w:r>
    </w:p>
    <w:p w:rsidR="00F6701A" w:rsidRDefault="00F6701A">
      <w:p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16"/>
        </w:rPr>
      </w:pPr>
    </w:p>
    <w:p w:rsidR="00F6701A" w:rsidRDefault="00F6701A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February:</w:t>
      </w:r>
    </w:p>
    <w:p w:rsidR="00F6701A" w:rsidRDefault="00F6701A">
      <w:pPr>
        <w:numPr>
          <w:ilvl w:val="0"/>
          <w:numId w:val="2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 w:cs="Tahoma"/>
          <w:bCs/>
          <w:sz w:val="20"/>
        </w:rPr>
        <w:t xml:space="preserve">Submit expense estimate </w:t>
      </w:r>
      <w:r w:rsidR="008C7D2A">
        <w:rPr>
          <w:rFonts w:ascii="Tahoma" w:hAnsi="Tahoma" w:cs="Tahoma"/>
          <w:bCs/>
          <w:sz w:val="20"/>
        </w:rPr>
        <w:t xml:space="preserve">budget </w:t>
      </w:r>
      <w:r>
        <w:rPr>
          <w:rFonts w:ascii="Tahoma" w:hAnsi="Tahoma" w:cs="Tahoma"/>
          <w:bCs/>
          <w:sz w:val="20"/>
        </w:rPr>
        <w:t xml:space="preserve">to Secretary/Treasurer </w:t>
      </w:r>
      <w:r w:rsidR="008C7D2A">
        <w:rPr>
          <w:rFonts w:ascii="Tahoma" w:hAnsi="Tahoma" w:cs="Tahoma"/>
          <w:bCs/>
          <w:sz w:val="20"/>
        </w:rPr>
        <w:t xml:space="preserve">and Division Coordinator </w:t>
      </w:r>
      <w:r>
        <w:rPr>
          <w:rFonts w:ascii="Tahoma" w:hAnsi="Tahoma" w:cs="Tahoma"/>
          <w:bCs/>
          <w:sz w:val="20"/>
        </w:rPr>
        <w:t>before expenditures begin</w:t>
      </w:r>
      <w:r>
        <w:rPr>
          <w:rFonts w:ascii="Tahoma" w:hAnsi="Tahoma" w:cs="Tahoma"/>
          <w:bCs/>
          <w:spacing w:val="-1"/>
          <w:sz w:val="20"/>
        </w:rPr>
        <w:t>.</w:t>
      </w:r>
      <w:r>
        <w:rPr>
          <w:rFonts w:ascii="Tahoma" w:hAnsi="Tahoma" w:cs="Tahoma"/>
          <w:spacing w:val="-1"/>
          <w:sz w:val="20"/>
        </w:rPr>
        <w:t xml:space="preserve"> </w:t>
      </w:r>
      <w:r>
        <w:rPr>
          <w:rFonts w:ascii="Tahoma" w:hAnsi="Tahoma" w:cs="Tahoma"/>
          <w:sz w:val="20"/>
        </w:rPr>
        <w:t>Watch for the deadline on this to be given by Secretary/Treasurer each year</w:t>
      </w:r>
    </w:p>
    <w:p w:rsidR="00F6701A" w:rsidRDefault="00F6701A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26087B" w:rsidRDefault="0026087B" w:rsidP="0026087B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April:</w:t>
      </w:r>
    </w:p>
    <w:p w:rsidR="0026087B" w:rsidRPr="0026087B" w:rsidRDefault="0026087B" w:rsidP="0026087B">
      <w:pPr>
        <w:numPr>
          <w:ilvl w:val="0"/>
          <w:numId w:val="20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 w:rsidRPr="0026087B">
        <w:rPr>
          <w:rFonts w:ascii="Tahoma" w:hAnsi="Tahoma"/>
          <w:spacing w:val="-1"/>
          <w:sz w:val="20"/>
        </w:rPr>
        <w:t>Get quotes for the printing of the SOE in the year’s desired format.  2012-</w:t>
      </w:r>
      <w:r w:rsidR="00134A18" w:rsidRPr="0026087B">
        <w:rPr>
          <w:rFonts w:ascii="Tahoma" w:hAnsi="Tahoma"/>
          <w:spacing w:val="-1"/>
          <w:sz w:val="20"/>
        </w:rPr>
        <w:t>201</w:t>
      </w:r>
      <w:r w:rsidR="00134A18">
        <w:rPr>
          <w:rFonts w:ascii="Tahoma" w:hAnsi="Tahoma"/>
          <w:spacing w:val="-1"/>
          <w:sz w:val="20"/>
        </w:rPr>
        <w:t>5</w:t>
      </w:r>
      <w:r w:rsidR="00134A18" w:rsidRPr="0026087B">
        <w:rPr>
          <w:rFonts w:ascii="Tahoma" w:hAnsi="Tahoma"/>
          <w:spacing w:val="-1"/>
          <w:sz w:val="20"/>
        </w:rPr>
        <w:t xml:space="preserve"> </w:t>
      </w:r>
      <w:proofErr w:type="spellStart"/>
      <w:r w:rsidRPr="0026087B">
        <w:rPr>
          <w:rFonts w:ascii="Tahoma" w:hAnsi="Tahoma"/>
          <w:spacing w:val="-1"/>
          <w:sz w:val="20"/>
        </w:rPr>
        <w:t>AlphaGraphics</w:t>
      </w:r>
      <w:proofErr w:type="spellEnd"/>
      <w:r w:rsidRPr="0026087B">
        <w:rPr>
          <w:rFonts w:ascii="Tahoma" w:hAnsi="Tahoma"/>
          <w:spacing w:val="-1"/>
          <w:sz w:val="20"/>
        </w:rPr>
        <w:t xml:space="preserve"> printed our SOE in its new format.  </w:t>
      </w:r>
      <w:proofErr w:type="spellStart"/>
      <w:r w:rsidRPr="0026087B">
        <w:rPr>
          <w:rFonts w:ascii="Tahoma" w:hAnsi="Tahoma"/>
          <w:spacing w:val="-1"/>
          <w:sz w:val="20"/>
        </w:rPr>
        <w:t>ArtCraft</w:t>
      </w:r>
      <w:proofErr w:type="spellEnd"/>
      <w:r w:rsidRPr="0026087B">
        <w:rPr>
          <w:rFonts w:ascii="Tahoma" w:hAnsi="Tahoma"/>
          <w:spacing w:val="-1"/>
          <w:sz w:val="20"/>
        </w:rPr>
        <w:t xml:space="preserve"> can also quote the new style.  In 2014</w:t>
      </w:r>
      <w:r w:rsidR="00134A18">
        <w:rPr>
          <w:rFonts w:ascii="Tahoma" w:hAnsi="Tahoma"/>
          <w:spacing w:val="-1"/>
          <w:sz w:val="20"/>
        </w:rPr>
        <w:t>-2015</w:t>
      </w:r>
      <w:r w:rsidRPr="0026087B">
        <w:rPr>
          <w:rFonts w:ascii="Tahoma" w:hAnsi="Tahoma"/>
          <w:spacing w:val="-1"/>
          <w:sz w:val="20"/>
        </w:rPr>
        <w:t xml:space="preserve"> all printing needs for the Festival were coordinated with the Executive Director and bid together in hopes of receiving better pricing</w:t>
      </w:r>
    </w:p>
    <w:p w:rsidR="0026087B" w:rsidRDefault="0026087B" w:rsidP="0026087B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</w:p>
    <w:p w:rsidR="00F6701A" w:rsidRDefault="00F6701A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May:</w:t>
      </w:r>
    </w:p>
    <w:p w:rsidR="00F6701A" w:rsidRDefault="00F6701A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See that notice is given with monthly Board mailing to all Committee Chairs and Division Coordinators for deadline of Schedule </w:t>
      </w:r>
      <w:r w:rsidR="00535EC4">
        <w:rPr>
          <w:rFonts w:ascii="Tahoma" w:hAnsi="Tahoma"/>
          <w:spacing w:val="-1"/>
          <w:sz w:val="20"/>
        </w:rPr>
        <w:t xml:space="preserve">information and </w:t>
      </w:r>
      <w:r>
        <w:rPr>
          <w:rFonts w:ascii="Tahoma" w:hAnsi="Tahoma"/>
          <w:spacing w:val="-1"/>
          <w:sz w:val="20"/>
        </w:rPr>
        <w:t xml:space="preserve">changes. Specify how and when you would like to receive </w:t>
      </w:r>
      <w:r w:rsidR="00535EC4">
        <w:rPr>
          <w:rFonts w:ascii="Tahoma" w:hAnsi="Tahoma"/>
          <w:spacing w:val="-1"/>
          <w:sz w:val="20"/>
        </w:rPr>
        <w:t xml:space="preserve">info </w:t>
      </w:r>
      <w:r>
        <w:rPr>
          <w:rFonts w:ascii="Tahoma" w:hAnsi="Tahoma"/>
          <w:spacing w:val="-1"/>
          <w:sz w:val="20"/>
        </w:rPr>
        <w:t>(coordinate with Executive Director)</w:t>
      </w:r>
    </w:p>
    <w:p w:rsidR="00F6701A" w:rsidRDefault="00F6701A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Collect Schedule of Events information from each Committee including pictures</w:t>
      </w:r>
    </w:p>
    <w:p w:rsidR="0026087B" w:rsidRDefault="0026087B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Begin creating the schedule in a design program</w:t>
      </w:r>
    </w:p>
    <w:p w:rsidR="00134A18" w:rsidRDefault="00134A18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Create cover design or coordinate with Graphics chair</w:t>
      </w:r>
    </w:p>
    <w:p w:rsidR="00F6701A" w:rsidRDefault="00F6701A">
      <w:pPr>
        <w:numPr>
          <w:ilvl w:val="0"/>
          <w:numId w:val="3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Follow-up with those who have not submitted changes by June 1</w:t>
      </w:r>
      <w:r>
        <w:rPr>
          <w:rFonts w:ascii="Tahoma" w:hAnsi="Tahoma"/>
          <w:spacing w:val="-1"/>
          <w:sz w:val="20"/>
          <w:vertAlign w:val="superscript"/>
        </w:rPr>
        <w:t>st</w:t>
      </w:r>
      <w:r>
        <w:rPr>
          <w:rFonts w:ascii="Tahoma" w:hAnsi="Tahoma"/>
          <w:spacing w:val="-1"/>
          <w:sz w:val="20"/>
        </w:rPr>
        <w:t xml:space="preserve"> through their Division Coordinator (coordinate with Executive Director and Publicity Chair) </w:t>
      </w:r>
    </w:p>
    <w:p w:rsidR="00F6701A" w:rsidRDefault="00F6701A">
      <w:pPr>
        <w:tabs>
          <w:tab w:val="left" w:pos="-720"/>
        </w:tabs>
        <w:suppressAutoHyphens/>
        <w:rPr>
          <w:rFonts w:ascii="Tahoma" w:hAnsi="Tahoma"/>
          <w:spacing w:val="-1"/>
          <w:sz w:val="16"/>
        </w:rPr>
      </w:pPr>
    </w:p>
    <w:p w:rsidR="00F6701A" w:rsidRDefault="00F6701A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June:</w:t>
      </w:r>
    </w:p>
    <w:p w:rsidR="0026087B" w:rsidRDefault="0026087B" w:rsidP="0026087B">
      <w:pPr>
        <w:numPr>
          <w:ilvl w:val="0"/>
          <w:numId w:val="5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Present proposal to Board on color and cover design (coordinate with Publicity Committee and Executive Director). </w:t>
      </w:r>
    </w:p>
    <w:p w:rsidR="00F6701A" w:rsidRDefault="00F6701A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Meet with a sub-committee made up of people from Marketing Division, the Board, Officers, and Executive Director to edit “final draft”</w:t>
      </w:r>
      <w:r w:rsidR="00B72FF7">
        <w:rPr>
          <w:rFonts w:ascii="Tahoma" w:hAnsi="Tahoma"/>
          <w:spacing w:val="-1"/>
          <w:sz w:val="20"/>
        </w:rPr>
        <w:t xml:space="preserve"> (this can be done electronically </w:t>
      </w:r>
      <w:r w:rsidR="00047FA8">
        <w:rPr>
          <w:rFonts w:ascii="Tahoma" w:hAnsi="Tahoma"/>
          <w:spacing w:val="-1"/>
          <w:sz w:val="20"/>
        </w:rPr>
        <w:t>if individuals have access to original info also</w:t>
      </w:r>
      <w:r w:rsidR="00B72FF7">
        <w:rPr>
          <w:rFonts w:ascii="Tahoma" w:hAnsi="Tahoma"/>
          <w:spacing w:val="-1"/>
          <w:sz w:val="20"/>
        </w:rPr>
        <w:t>)</w:t>
      </w:r>
    </w:p>
    <w:p w:rsidR="00F6701A" w:rsidRDefault="00F6701A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Distribute copies of “final draft” at June Board meeting for </w:t>
      </w:r>
      <w:r w:rsidR="00047FA8">
        <w:rPr>
          <w:rFonts w:ascii="Tahoma" w:hAnsi="Tahoma"/>
          <w:spacing w:val="-1"/>
          <w:sz w:val="20"/>
        </w:rPr>
        <w:t>final edits, especially of content</w:t>
      </w:r>
    </w:p>
    <w:p w:rsidR="00F6701A" w:rsidRDefault="00F6701A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to Marketing Division Coordinator</w:t>
      </w:r>
      <w:r w:rsidR="00B72FF7">
        <w:rPr>
          <w:rFonts w:ascii="Tahoma" w:hAnsi="Tahoma"/>
          <w:spacing w:val="-1"/>
          <w:sz w:val="20"/>
        </w:rPr>
        <w:t xml:space="preserve"> and Executive Director</w:t>
      </w:r>
      <w:r>
        <w:rPr>
          <w:rFonts w:ascii="Tahoma" w:hAnsi="Tahoma"/>
          <w:spacing w:val="-1"/>
          <w:sz w:val="20"/>
        </w:rPr>
        <w:t xml:space="preserve"> for </w:t>
      </w:r>
      <w:r w:rsidR="00535EC4">
        <w:rPr>
          <w:rFonts w:ascii="Tahoma" w:hAnsi="Tahoma"/>
          <w:spacing w:val="-1"/>
          <w:sz w:val="20"/>
        </w:rPr>
        <w:t xml:space="preserve">final </w:t>
      </w:r>
      <w:r>
        <w:rPr>
          <w:rFonts w:ascii="Tahoma" w:hAnsi="Tahoma"/>
          <w:spacing w:val="-1"/>
          <w:sz w:val="20"/>
        </w:rPr>
        <w:t>approval</w:t>
      </w:r>
    </w:p>
    <w:p w:rsidR="00F6701A" w:rsidRDefault="00F6701A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Submit </w:t>
      </w:r>
      <w:r w:rsidR="00535EC4">
        <w:rPr>
          <w:rFonts w:ascii="Tahoma" w:hAnsi="Tahoma"/>
          <w:spacing w:val="-1"/>
          <w:sz w:val="20"/>
        </w:rPr>
        <w:t xml:space="preserve">PDF file </w:t>
      </w:r>
      <w:r>
        <w:rPr>
          <w:rFonts w:ascii="Tahoma" w:hAnsi="Tahoma"/>
          <w:spacing w:val="-1"/>
          <w:sz w:val="20"/>
        </w:rPr>
        <w:t xml:space="preserve">to printer by </w:t>
      </w:r>
      <w:r w:rsidR="00134A18">
        <w:rPr>
          <w:rFonts w:ascii="Tahoma" w:hAnsi="Tahoma"/>
          <w:spacing w:val="-1"/>
          <w:sz w:val="20"/>
        </w:rPr>
        <w:t>printer deadline</w:t>
      </w:r>
      <w:r>
        <w:rPr>
          <w:rFonts w:ascii="Tahoma" w:hAnsi="Tahoma"/>
          <w:spacing w:val="-1"/>
          <w:sz w:val="20"/>
        </w:rPr>
        <w:t xml:space="preserve"> for completion of order by June 30</w:t>
      </w:r>
      <w:r>
        <w:rPr>
          <w:rFonts w:ascii="Tahoma" w:hAnsi="Tahoma"/>
          <w:spacing w:val="-1"/>
          <w:sz w:val="20"/>
          <w:vertAlign w:val="superscript"/>
        </w:rPr>
        <w:t>th</w:t>
      </w:r>
      <w:r>
        <w:rPr>
          <w:rFonts w:ascii="Tahoma" w:hAnsi="Tahoma"/>
          <w:spacing w:val="-1"/>
          <w:sz w:val="20"/>
        </w:rPr>
        <w:t xml:space="preserve"> or sooner</w:t>
      </w:r>
      <w:r w:rsidR="005C01C9">
        <w:rPr>
          <w:rFonts w:ascii="Tahoma" w:hAnsi="Tahoma"/>
          <w:spacing w:val="-1"/>
          <w:sz w:val="20"/>
        </w:rPr>
        <w:t>.  Sooner is better if wanting Pre-Sales to take SOE’s to the outlets with other merchandise</w:t>
      </w:r>
    </w:p>
    <w:p w:rsidR="00F6701A" w:rsidRDefault="00B72FF7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lastRenderedPageBreak/>
        <w:t>Arrange for a</w:t>
      </w:r>
      <w:r w:rsidR="00F6701A">
        <w:rPr>
          <w:rFonts w:ascii="Tahoma" w:hAnsi="Tahoma"/>
          <w:spacing w:val="-1"/>
          <w:sz w:val="20"/>
        </w:rPr>
        <w:t xml:space="preserve"> press check</w:t>
      </w:r>
      <w:r>
        <w:rPr>
          <w:rFonts w:ascii="Tahoma" w:hAnsi="Tahoma"/>
          <w:spacing w:val="-1"/>
          <w:sz w:val="20"/>
        </w:rPr>
        <w:t xml:space="preserve"> on location before </w:t>
      </w:r>
      <w:r w:rsidR="00535EC4">
        <w:rPr>
          <w:rFonts w:ascii="Tahoma" w:hAnsi="Tahoma"/>
          <w:spacing w:val="-1"/>
          <w:sz w:val="20"/>
        </w:rPr>
        <w:t xml:space="preserve">the </w:t>
      </w:r>
      <w:r>
        <w:rPr>
          <w:rFonts w:ascii="Tahoma" w:hAnsi="Tahoma"/>
          <w:spacing w:val="-1"/>
          <w:sz w:val="20"/>
        </w:rPr>
        <w:t xml:space="preserve">full run </w:t>
      </w:r>
      <w:r w:rsidR="00535EC4">
        <w:rPr>
          <w:rFonts w:ascii="Tahoma" w:hAnsi="Tahoma"/>
          <w:spacing w:val="-1"/>
          <w:sz w:val="20"/>
        </w:rPr>
        <w:t xml:space="preserve">(to be attended by </w:t>
      </w:r>
      <w:r w:rsidR="00047FA8">
        <w:rPr>
          <w:rFonts w:ascii="Tahoma" w:hAnsi="Tahoma"/>
          <w:spacing w:val="-1"/>
          <w:sz w:val="20"/>
        </w:rPr>
        <w:t xml:space="preserve">selection of: </w:t>
      </w:r>
      <w:r w:rsidR="00535EC4">
        <w:rPr>
          <w:rFonts w:ascii="Tahoma" w:hAnsi="Tahoma"/>
          <w:spacing w:val="-1"/>
          <w:sz w:val="20"/>
        </w:rPr>
        <w:t>SOE Committee Chair</w:t>
      </w:r>
      <w:r w:rsidR="00047FA8">
        <w:rPr>
          <w:rFonts w:ascii="Tahoma" w:hAnsi="Tahoma"/>
          <w:spacing w:val="-1"/>
          <w:sz w:val="20"/>
        </w:rPr>
        <w:t xml:space="preserve">, </w:t>
      </w:r>
      <w:r w:rsidR="00535EC4">
        <w:rPr>
          <w:rFonts w:ascii="Tahoma" w:hAnsi="Tahoma"/>
          <w:spacing w:val="-1"/>
          <w:sz w:val="20"/>
        </w:rPr>
        <w:t>Marketing Division Coordinator</w:t>
      </w:r>
      <w:r w:rsidR="00047FA8">
        <w:rPr>
          <w:rFonts w:ascii="Tahoma" w:hAnsi="Tahoma"/>
          <w:spacing w:val="-1"/>
          <w:sz w:val="20"/>
        </w:rPr>
        <w:t>,</w:t>
      </w:r>
      <w:r w:rsidR="00535EC4">
        <w:rPr>
          <w:rFonts w:ascii="Tahoma" w:hAnsi="Tahoma"/>
          <w:spacing w:val="-1"/>
          <w:sz w:val="20"/>
        </w:rPr>
        <w:t xml:space="preserve"> Executive Director</w:t>
      </w:r>
      <w:r w:rsidR="00047FA8">
        <w:rPr>
          <w:rFonts w:ascii="Tahoma" w:hAnsi="Tahoma"/>
          <w:spacing w:val="-1"/>
          <w:sz w:val="20"/>
        </w:rPr>
        <w:t>, or Board officer</w:t>
      </w:r>
      <w:r w:rsidR="00535EC4">
        <w:rPr>
          <w:rFonts w:ascii="Tahoma" w:hAnsi="Tahoma"/>
          <w:spacing w:val="-1"/>
          <w:sz w:val="20"/>
        </w:rPr>
        <w:t xml:space="preserve">) </w:t>
      </w:r>
    </w:p>
    <w:p w:rsidR="00F6701A" w:rsidRDefault="00F6701A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Arrange for delivery to </w:t>
      </w:r>
      <w:r w:rsidR="00535EC4">
        <w:rPr>
          <w:rFonts w:ascii="Tahoma" w:hAnsi="Tahoma"/>
          <w:spacing w:val="-1"/>
          <w:sz w:val="20"/>
        </w:rPr>
        <w:t xml:space="preserve">the </w:t>
      </w:r>
      <w:r>
        <w:rPr>
          <w:rFonts w:ascii="Tahoma" w:hAnsi="Tahoma"/>
          <w:spacing w:val="-1"/>
          <w:sz w:val="20"/>
        </w:rPr>
        <w:t>Sweet Pea office</w:t>
      </w:r>
      <w:r w:rsidR="002F1A07">
        <w:rPr>
          <w:rFonts w:ascii="Tahoma" w:hAnsi="Tahoma"/>
          <w:spacing w:val="-1"/>
          <w:sz w:val="20"/>
        </w:rPr>
        <w:t xml:space="preserve">.  SOEs need to be available for Pre-Sales and PR to make deliveries starting July </w:t>
      </w:r>
      <w:r w:rsidR="005C01C9">
        <w:rPr>
          <w:rFonts w:ascii="Tahoma" w:hAnsi="Tahoma"/>
          <w:spacing w:val="-1"/>
          <w:sz w:val="20"/>
        </w:rPr>
        <w:t>1</w:t>
      </w:r>
      <w:r w:rsidR="005C01C9" w:rsidRPr="005C01C9">
        <w:rPr>
          <w:rFonts w:ascii="Tahoma" w:hAnsi="Tahoma"/>
          <w:spacing w:val="-1"/>
          <w:sz w:val="20"/>
          <w:vertAlign w:val="superscript"/>
        </w:rPr>
        <w:t>st</w:t>
      </w:r>
      <w:r w:rsidR="005C01C9">
        <w:rPr>
          <w:rFonts w:ascii="Tahoma" w:hAnsi="Tahoma"/>
          <w:spacing w:val="-1"/>
          <w:sz w:val="20"/>
        </w:rPr>
        <w:t xml:space="preserve"> or 2</w:t>
      </w:r>
      <w:r w:rsidR="005C01C9" w:rsidRPr="005C01C9">
        <w:rPr>
          <w:rFonts w:ascii="Tahoma" w:hAnsi="Tahoma"/>
          <w:spacing w:val="-1"/>
          <w:sz w:val="20"/>
          <w:vertAlign w:val="superscript"/>
        </w:rPr>
        <w:t>nd</w:t>
      </w:r>
      <w:r w:rsidR="002F1A07">
        <w:rPr>
          <w:rFonts w:ascii="Tahoma" w:hAnsi="Tahoma"/>
          <w:spacing w:val="-1"/>
          <w:sz w:val="20"/>
        </w:rPr>
        <w:t>.</w:t>
      </w:r>
      <w:r>
        <w:rPr>
          <w:rFonts w:ascii="Tahoma" w:hAnsi="Tahoma"/>
          <w:spacing w:val="-1"/>
          <w:sz w:val="20"/>
        </w:rPr>
        <w:t xml:space="preserve"> </w:t>
      </w:r>
    </w:p>
    <w:p w:rsidR="00F6701A" w:rsidRDefault="00F6701A">
      <w:pPr>
        <w:numPr>
          <w:ilvl w:val="0"/>
          <w:numId w:val="5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Check delivery and do estimated inventory</w:t>
      </w:r>
      <w:r w:rsidR="00B72FF7">
        <w:rPr>
          <w:rFonts w:ascii="Tahoma" w:hAnsi="Tahoma"/>
          <w:spacing w:val="-1"/>
          <w:sz w:val="20"/>
        </w:rPr>
        <w:t xml:space="preserve"> by counting 1-2 boxes and extrapolating numbers</w:t>
      </w:r>
    </w:p>
    <w:p w:rsidR="00F6701A" w:rsidRDefault="00F6701A">
      <w:pPr>
        <w:tabs>
          <w:tab w:val="left" w:pos="-720"/>
        </w:tabs>
        <w:suppressAutoHyphens/>
        <w:rPr>
          <w:rFonts w:ascii="Tahoma" w:hAnsi="Tahoma"/>
          <w:spacing w:val="-1"/>
          <w:sz w:val="16"/>
        </w:rPr>
      </w:pPr>
    </w:p>
    <w:p w:rsidR="00F6701A" w:rsidRDefault="00F6701A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July:</w:t>
      </w:r>
    </w:p>
    <w:p w:rsidR="00F6701A" w:rsidRDefault="00F6701A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Get digital copy of Schedule of Events to the Sweet Pea </w:t>
      </w:r>
      <w:r w:rsidR="002F1A07">
        <w:rPr>
          <w:rFonts w:ascii="Tahoma" w:hAnsi="Tahoma"/>
          <w:spacing w:val="-1"/>
          <w:sz w:val="20"/>
        </w:rPr>
        <w:t>office</w:t>
      </w:r>
      <w:r>
        <w:rPr>
          <w:rFonts w:ascii="Tahoma" w:hAnsi="Tahoma"/>
          <w:spacing w:val="-1"/>
          <w:sz w:val="20"/>
        </w:rPr>
        <w:t xml:space="preserve"> for posting on the website</w:t>
      </w:r>
    </w:p>
    <w:p w:rsidR="00535EC4" w:rsidRDefault="00535EC4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Monitor any changes and/or fill in of TBAs to the printed Schedule of Events. </w:t>
      </w:r>
    </w:p>
    <w:p w:rsidR="00F6701A" w:rsidRDefault="00F6701A">
      <w:pPr>
        <w:tabs>
          <w:tab w:val="left" w:pos="-720"/>
        </w:tabs>
        <w:suppressAutoHyphens/>
        <w:rPr>
          <w:rFonts w:ascii="Tahoma" w:hAnsi="Tahoma"/>
          <w:spacing w:val="-1"/>
          <w:sz w:val="16"/>
        </w:rPr>
      </w:pPr>
    </w:p>
    <w:p w:rsidR="00F6701A" w:rsidRDefault="00F6701A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>
        <w:rPr>
          <w:rFonts w:ascii="Tahoma" w:hAnsi="Tahoma"/>
          <w:b/>
          <w:spacing w:val="-1"/>
          <w:sz w:val="20"/>
          <w:u w:val="single"/>
        </w:rPr>
        <w:t>July</w:t>
      </w:r>
      <w:r w:rsidR="0026087B">
        <w:rPr>
          <w:rFonts w:ascii="Tahoma" w:hAnsi="Tahoma"/>
          <w:b/>
          <w:spacing w:val="-1"/>
          <w:sz w:val="20"/>
          <w:u w:val="single"/>
        </w:rPr>
        <w:t>-</w:t>
      </w:r>
      <w:r>
        <w:rPr>
          <w:rFonts w:ascii="Tahoma" w:hAnsi="Tahoma"/>
          <w:b/>
          <w:spacing w:val="-1"/>
          <w:sz w:val="20"/>
          <w:u w:val="single"/>
        </w:rPr>
        <w:t>August:</w:t>
      </w:r>
    </w:p>
    <w:p w:rsidR="00F6701A" w:rsidRDefault="00F6701A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Deliver Schedules to those groups/businesses requesting brochures, as needed, with exception of Pre-Sales outlets (coordinate with Executive Director). (Check information in process file for locations.)</w:t>
      </w:r>
    </w:p>
    <w:p w:rsidR="00F6701A" w:rsidRDefault="00535EC4">
      <w:pPr>
        <w:numPr>
          <w:ilvl w:val="0"/>
          <w:numId w:val="7"/>
        </w:num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Make sure a</w:t>
      </w:r>
      <w:r w:rsidR="00F6701A">
        <w:rPr>
          <w:rFonts w:ascii="Tahoma" w:hAnsi="Tahoma"/>
          <w:spacing w:val="-1"/>
          <w:sz w:val="20"/>
        </w:rPr>
        <w:t xml:space="preserve">ny leftovers </w:t>
      </w:r>
      <w:r>
        <w:rPr>
          <w:rFonts w:ascii="Tahoma" w:hAnsi="Tahoma"/>
          <w:spacing w:val="-1"/>
          <w:sz w:val="20"/>
        </w:rPr>
        <w:t>are in</w:t>
      </w:r>
      <w:r w:rsidR="00F6701A">
        <w:rPr>
          <w:rFonts w:ascii="Tahoma" w:hAnsi="Tahoma"/>
          <w:spacing w:val="-1"/>
          <w:sz w:val="20"/>
        </w:rPr>
        <w:t xml:space="preserve"> Sweet Pea storage; estimate number left</w:t>
      </w:r>
      <w:r>
        <w:rPr>
          <w:rFonts w:ascii="Tahoma" w:hAnsi="Tahoma"/>
          <w:spacing w:val="-1"/>
          <w:sz w:val="20"/>
        </w:rPr>
        <w:t xml:space="preserve"> and relay to the office</w:t>
      </w:r>
    </w:p>
    <w:p w:rsidR="00F6701A" w:rsidRDefault="00F6701A">
      <w:pPr>
        <w:tabs>
          <w:tab w:val="left" w:pos="-720"/>
          <w:tab w:val="left" w:pos="0"/>
        </w:tabs>
        <w:suppressAutoHyphens/>
        <w:rPr>
          <w:rFonts w:ascii="Tahoma" w:hAnsi="Tahoma"/>
          <w:spacing w:val="-1"/>
          <w:sz w:val="16"/>
        </w:rPr>
      </w:pPr>
    </w:p>
    <w:p w:rsidR="00F6701A" w:rsidRDefault="00F6701A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August:</w:t>
      </w:r>
    </w:p>
    <w:p w:rsidR="00B72FF7" w:rsidRDefault="00B72FF7">
      <w:pPr>
        <w:numPr>
          <w:ilvl w:val="0"/>
          <w:numId w:val="12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Monitor Schedule of Events inventory during the Festival; if shortage occurs, arrange for emergency printing of </w:t>
      </w:r>
      <w:r w:rsidR="002F1A07">
        <w:rPr>
          <w:rFonts w:ascii="Tahoma" w:hAnsi="Tahoma"/>
          <w:spacing w:val="-1"/>
          <w:sz w:val="20"/>
        </w:rPr>
        <w:t>Times and Locations section.</w:t>
      </w:r>
    </w:p>
    <w:p w:rsidR="002F1A07" w:rsidRDefault="002F1A07" w:rsidP="002F1A07">
      <w:pPr>
        <w:numPr>
          <w:ilvl w:val="0"/>
          <w:numId w:val="12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Volunteer to help a Division at Festival if possible (e.g. Admission, Merchandising)</w:t>
      </w:r>
    </w:p>
    <w:p w:rsidR="002F1A07" w:rsidRPr="002F1A07" w:rsidRDefault="002F1A07" w:rsidP="002F1A07">
      <w:pPr>
        <w:numPr>
          <w:ilvl w:val="0"/>
          <w:numId w:val="12"/>
        </w:numPr>
        <w:tabs>
          <w:tab w:val="left" w:pos="-720"/>
          <w:tab w:val="left" w:pos="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Assist with park tear down on Sunday evening, post-Festival</w:t>
      </w:r>
    </w:p>
    <w:p w:rsidR="005C01C9" w:rsidRDefault="005C01C9" w:rsidP="005C01C9">
      <w:pPr>
        <w:numPr>
          <w:ilvl w:val="0"/>
          <w:numId w:val="1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 w:rsidRPr="00031D77">
        <w:rPr>
          <w:rFonts w:ascii="Tahoma" w:hAnsi="Tahoma"/>
          <w:spacing w:val="-1"/>
          <w:sz w:val="20"/>
        </w:rPr>
        <w:t xml:space="preserve">Submit all individuals and business names that assisted or contributed this year to Executive Director for </w:t>
      </w:r>
      <w:r>
        <w:rPr>
          <w:rFonts w:ascii="Tahoma" w:hAnsi="Tahoma"/>
          <w:spacing w:val="-1"/>
          <w:sz w:val="20"/>
        </w:rPr>
        <w:t xml:space="preserve">thank you page on website  </w:t>
      </w:r>
    </w:p>
    <w:p w:rsidR="0026087B" w:rsidRDefault="0026087B" w:rsidP="005C01C9">
      <w:pPr>
        <w:numPr>
          <w:ilvl w:val="0"/>
          <w:numId w:val="12"/>
        </w:numPr>
        <w:tabs>
          <w:tab w:val="left" w:pos="-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feedback on this year’s events – fill out and return evaluation form distributed from office staff</w:t>
      </w:r>
    </w:p>
    <w:p w:rsidR="00F6701A" w:rsidRDefault="00F6701A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E92D6E" w:rsidRPr="0026087B" w:rsidRDefault="0026087B" w:rsidP="0026087B">
      <w:pPr>
        <w:tabs>
          <w:tab w:val="left" w:pos="-720"/>
          <w:tab w:val="left" w:pos="0"/>
        </w:tabs>
        <w:suppressAutoHyphens/>
        <w:rPr>
          <w:rFonts w:ascii="Tahoma" w:hAnsi="Tahoma"/>
          <w:b/>
          <w:spacing w:val="-1"/>
          <w:sz w:val="20"/>
          <w:u w:val="single"/>
        </w:rPr>
      </w:pPr>
      <w:r>
        <w:rPr>
          <w:rFonts w:ascii="Tahoma" w:hAnsi="Tahoma"/>
          <w:b/>
          <w:spacing w:val="-1"/>
          <w:sz w:val="20"/>
          <w:u w:val="single"/>
        </w:rPr>
        <w:t>August-</w:t>
      </w:r>
      <w:r w:rsidR="00F6701A">
        <w:rPr>
          <w:rFonts w:ascii="Tahoma" w:hAnsi="Tahoma"/>
          <w:b/>
          <w:spacing w:val="-1"/>
          <w:sz w:val="20"/>
          <w:u w:val="single"/>
        </w:rPr>
        <w:t>September:</w:t>
      </w:r>
    </w:p>
    <w:p w:rsidR="00F6701A" w:rsidRDefault="00F6701A">
      <w:pPr>
        <w:numPr>
          <w:ilvl w:val="0"/>
          <w:numId w:val="13"/>
        </w:numPr>
        <w:tabs>
          <w:tab w:val="left" w:pos="-720"/>
        </w:tabs>
        <w:suppressAutoHyphens/>
        <w:ind w:right="-324"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Submit all invoices to the office as they are received. All receipts/personal reimbursements are due by Oct. 2</w:t>
      </w:r>
      <w:r>
        <w:rPr>
          <w:rFonts w:ascii="Tahoma" w:hAnsi="Tahoma"/>
          <w:spacing w:val="-1"/>
          <w:sz w:val="20"/>
          <w:vertAlign w:val="superscript"/>
        </w:rPr>
        <w:t>nd</w:t>
      </w:r>
    </w:p>
    <w:p w:rsidR="00F6701A" w:rsidRDefault="00F6701A">
      <w:pPr>
        <w:numPr>
          <w:ilvl w:val="0"/>
          <w:numId w:val="13"/>
        </w:num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 xml:space="preserve">Make two CDs of the complete </w:t>
      </w:r>
      <w:r w:rsidR="00B72FF7">
        <w:rPr>
          <w:rFonts w:ascii="Tahoma" w:hAnsi="Tahoma"/>
          <w:spacing w:val="-1"/>
          <w:sz w:val="20"/>
        </w:rPr>
        <w:t xml:space="preserve">electronic </w:t>
      </w:r>
      <w:r>
        <w:rPr>
          <w:rFonts w:ascii="Tahoma" w:hAnsi="Tahoma"/>
          <w:spacing w:val="-1"/>
          <w:sz w:val="20"/>
        </w:rPr>
        <w:t>file (including images) – on</w:t>
      </w:r>
      <w:bookmarkStart w:id="0" w:name="_GoBack"/>
      <w:bookmarkEnd w:id="0"/>
      <w:r>
        <w:rPr>
          <w:rFonts w:ascii="Tahoma" w:hAnsi="Tahoma"/>
          <w:spacing w:val="-1"/>
          <w:sz w:val="20"/>
        </w:rPr>
        <w:t>e for the process file (notebook) and one for the office</w:t>
      </w:r>
    </w:p>
    <w:p w:rsidR="002F1A07" w:rsidRDefault="002F1A07" w:rsidP="002F1A07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2F1A07" w:rsidRDefault="002F1A07" w:rsidP="002F1A07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2F1A07" w:rsidRDefault="002F1A07" w:rsidP="002F1A07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</w:p>
    <w:p w:rsidR="002F1A07" w:rsidRDefault="002F1A07" w:rsidP="002F1A07">
      <w:pPr>
        <w:tabs>
          <w:tab w:val="left" w:pos="-720"/>
        </w:tabs>
        <w:suppressAutoHyphens/>
        <w:rPr>
          <w:rFonts w:ascii="Tahoma" w:hAnsi="Tahoma"/>
          <w:b/>
          <w:spacing w:val="-1"/>
          <w:sz w:val="20"/>
        </w:rPr>
      </w:pPr>
      <w:r w:rsidRPr="002F1A07">
        <w:rPr>
          <w:rFonts w:ascii="Tahoma" w:hAnsi="Tahoma"/>
          <w:b/>
          <w:spacing w:val="-1"/>
          <w:sz w:val="20"/>
        </w:rPr>
        <w:t>Order Quantities</w:t>
      </w:r>
    </w:p>
    <w:p w:rsidR="002F1A07" w:rsidRDefault="002F1A07" w:rsidP="002F1A07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1991</w:t>
      </w:r>
      <w:r>
        <w:rPr>
          <w:rFonts w:ascii="Tahoma" w:hAnsi="Tahoma"/>
          <w:spacing w:val="-1"/>
          <w:sz w:val="20"/>
        </w:rPr>
        <w:tab/>
        <w:t>20,000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2003</w:t>
      </w:r>
      <w:r>
        <w:rPr>
          <w:rFonts w:ascii="Tahoma" w:hAnsi="Tahoma"/>
          <w:spacing w:val="-1"/>
          <w:sz w:val="20"/>
        </w:rPr>
        <w:tab/>
        <w:t>17,000 (1 ½ boxes left)</w:t>
      </w:r>
    </w:p>
    <w:p w:rsidR="002F1A07" w:rsidRDefault="002F1A07" w:rsidP="002F1A07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1992</w:t>
      </w:r>
      <w:r>
        <w:rPr>
          <w:rFonts w:ascii="Tahoma" w:hAnsi="Tahoma"/>
          <w:spacing w:val="-1"/>
          <w:sz w:val="20"/>
        </w:rPr>
        <w:tab/>
        <w:t>22,000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2004</w:t>
      </w:r>
      <w:r>
        <w:rPr>
          <w:rFonts w:ascii="Tahoma" w:hAnsi="Tahoma"/>
          <w:spacing w:val="-1"/>
          <w:sz w:val="20"/>
        </w:rPr>
        <w:tab/>
        <w:t>16,000 (1 box left)</w:t>
      </w:r>
    </w:p>
    <w:p w:rsidR="002F1A07" w:rsidRDefault="002F1A07" w:rsidP="002F1A07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1993</w:t>
      </w:r>
      <w:r>
        <w:rPr>
          <w:rFonts w:ascii="Tahoma" w:hAnsi="Tahoma"/>
          <w:spacing w:val="-1"/>
          <w:sz w:val="20"/>
        </w:rPr>
        <w:tab/>
        <w:t>20,000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2005</w:t>
      </w:r>
      <w:r>
        <w:rPr>
          <w:rFonts w:ascii="Tahoma" w:hAnsi="Tahoma"/>
          <w:spacing w:val="-1"/>
          <w:sz w:val="20"/>
        </w:rPr>
        <w:tab/>
        <w:t>17,000 (2 boxes left)</w:t>
      </w:r>
    </w:p>
    <w:p w:rsidR="002F1A07" w:rsidRDefault="002F1A07" w:rsidP="002F1A07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1994</w:t>
      </w:r>
      <w:r>
        <w:rPr>
          <w:rFonts w:ascii="Tahoma" w:hAnsi="Tahoma"/>
          <w:spacing w:val="-1"/>
          <w:sz w:val="20"/>
        </w:rPr>
        <w:tab/>
        <w:t>20,000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2006</w:t>
      </w:r>
      <w:r>
        <w:rPr>
          <w:rFonts w:ascii="Tahoma" w:hAnsi="Tahoma"/>
          <w:spacing w:val="-1"/>
          <w:sz w:val="20"/>
        </w:rPr>
        <w:tab/>
        <w:t>16,000 (3 boxes left)</w:t>
      </w:r>
    </w:p>
    <w:p w:rsidR="002F1A07" w:rsidRDefault="002F1A07" w:rsidP="002F1A07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1995</w:t>
      </w:r>
      <w:r>
        <w:rPr>
          <w:rFonts w:ascii="Tahoma" w:hAnsi="Tahoma"/>
          <w:spacing w:val="-1"/>
          <w:sz w:val="20"/>
        </w:rPr>
        <w:tab/>
        <w:t>20,000 (hundreds left)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2007</w:t>
      </w:r>
      <w:r>
        <w:rPr>
          <w:rFonts w:ascii="Tahoma" w:hAnsi="Tahoma"/>
          <w:spacing w:val="-1"/>
          <w:sz w:val="20"/>
        </w:rPr>
        <w:tab/>
        <w:t>20,000 (extras ordered for PR packets) (6 boxes left)</w:t>
      </w:r>
    </w:p>
    <w:p w:rsidR="002F1A07" w:rsidRDefault="002F1A07" w:rsidP="002F1A07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1996</w:t>
      </w:r>
      <w:r>
        <w:rPr>
          <w:rFonts w:ascii="Tahoma" w:hAnsi="Tahoma"/>
          <w:spacing w:val="-1"/>
          <w:sz w:val="20"/>
        </w:rPr>
        <w:tab/>
        <w:t>19,000 (hundreds left)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2008</w:t>
      </w:r>
      <w:r>
        <w:rPr>
          <w:rFonts w:ascii="Tahoma" w:hAnsi="Tahoma"/>
          <w:spacing w:val="-1"/>
          <w:sz w:val="20"/>
        </w:rPr>
        <w:tab/>
        <w:t>20,000 (ordered 17,000) (3 boxes left)</w:t>
      </w:r>
    </w:p>
    <w:p w:rsidR="002F1A07" w:rsidRDefault="002F1A07" w:rsidP="002F1A07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1997</w:t>
      </w:r>
      <w:r>
        <w:rPr>
          <w:rFonts w:ascii="Tahoma" w:hAnsi="Tahoma"/>
          <w:spacing w:val="-1"/>
          <w:sz w:val="20"/>
        </w:rPr>
        <w:tab/>
        <w:t>17,000 (hundreds left)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2009</w:t>
      </w:r>
      <w:r>
        <w:rPr>
          <w:rFonts w:ascii="Tahoma" w:hAnsi="Tahoma"/>
          <w:spacing w:val="-1"/>
          <w:sz w:val="20"/>
        </w:rPr>
        <w:tab/>
        <w:t>18,000 (2 boxes left)</w:t>
      </w:r>
    </w:p>
    <w:p w:rsidR="002F1A07" w:rsidRDefault="002F1A07" w:rsidP="002F1A07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1998</w:t>
      </w:r>
      <w:r>
        <w:rPr>
          <w:rFonts w:ascii="Tahoma" w:hAnsi="Tahoma"/>
          <w:spacing w:val="-1"/>
          <w:sz w:val="20"/>
        </w:rPr>
        <w:tab/>
        <w:t>16,000 (hundreds left)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2010</w:t>
      </w:r>
      <w:r>
        <w:rPr>
          <w:rFonts w:ascii="Tahoma" w:hAnsi="Tahoma"/>
          <w:spacing w:val="-1"/>
          <w:sz w:val="20"/>
        </w:rPr>
        <w:tab/>
        <w:t>18,000 (2 boxes left; 650-800/box)</w:t>
      </w:r>
    </w:p>
    <w:p w:rsidR="002F1A07" w:rsidRDefault="002F1A07" w:rsidP="002F1A07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1999</w:t>
      </w:r>
      <w:r>
        <w:rPr>
          <w:rFonts w:ascii="Tahoma" w:hAnsi="Tahoma"/>
          <w:spacing w:val="-1"/>
          <w:sz w:val="20"/>
        </w:rPr>
        <w:tab/>
        <w:t>unknown</w:t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</w:r>
      <w:r>
        <w:rPr>
          <w:rFonts w:ascii="Tahoma" w:hAnsi="Tahoma"/>
          <w:spacing w:val="-1"/>
          <w:sz w:val="20"/>
        </w:rPr>
        <w:tab/>
        <w:t>2011</w:t>
      </w:r>
      <w:r>
        <w:rPr>
          <w:rFonts w:ascii="Tahoma" w:hAnsi="Tahoma"/>
          <w:spacing w:val="-1"/>
          <w:sz w:val="20"/>
        </w:rPr>
        <w:tab/>
        <w:t>17,000 (10 boxes left – attendance lower than expected)</w:t>
      </w:r>
    </w:p>
    <w:p w:rsidR="002F1A07" w:rsidRDefault="002F1A07" w:rsidP="002F1A07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2000</w:t>
      </w:r>
      <w:r>
        <w:rPr>
          <w:rFonts w:ascii="Tahoma" w:hAnsi="Tahoma"/>
          <w:spacing w:val="-1"/>
          <w:sz w:val="20"/>
        </w:rPr>
        <w:tab/>
        <w:t>16,000 (ran out Saturday)</w:t>
      </w:r>
      <w:r>
        <w:rPr>
          <w:rFonts w:ascii="Tahoma" w:hAnsi="Tahoma"/>
          <w:spacing w:val="-1"/>
          <w:sz w:val="20"/>
        </w:rPr>
        <w:tab/>
        <w:t>2012</w:t>
      </w:r>
      <w:r w:rsidR="00082A4E">
        <w:rPr>
          <w:rFonts w:ascii="Tahoma" w:hAnsi="Tahoma"/>
          <w:spacing w:val="-1"/>
          <w:sz w:val="20"/>
        </w:rPr>
        <w:tab/>
        <w:t>15,000 (6,000 left)</w:t>
      </w:r>
    </w:p>
    <w:p w:rsidR="002F1A07" w:rsidRDefault="002F1A07" w:rsidP="002F1A07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2001</w:t>
      </w:r>
      <w:r>
        <w:rPr>
          <w:rFonts w:ascii="Tahoma" w:hAnsi="Tahoma"/>
          <w:spacing w:val="-1"/>
          <w:sz w:val="20"/>
        </w:rPr>
        <w:tab/>
        <w:t>17,000 (1 box left)</w:t>
      </w:r>
      <w:r w:rsidR="005C01C9">
        <w:rPr>
          <w:rFonts w:ascii="Tahoma" w:hAnsi="Tahoma"/>
          <w:spacing w:val="-1"/>
          <w:sz w:val="20"/>
        </w:rPr>
        <w:tab/>
      </w:r>
      <w:r w:rsidR="005C01C9">
        <w:rPr>
          <w:rFonts w:ascii="Tahoma" w:hAnsi="Tahoma"/>
          <w:spacing w:val="-1"/>
          <w:sz w:val="20"/>
        </w:rPr>
        <w:tab/>
        <w:t>2013</w:t>
      </w:r>
      <w:r w:rsidR="005C01C9">
        <w:rPr>
          <w:rFonts w:ascii="Tahoma" w:hAnsi="Tahoma"/>
          <w:spacing w:val="-1"/>
          <w:sz w:val="20"/>
        </w:rPr>
        <w:tab/>
        <w:t>12,000 (2,000 left)</w:t>
      </w:r>
    </w:p>
    <w:p w:rsidR="002F1A07" w:rsidRPr="002F1A07" w:rsidRDefault="002F1A07" w:rsidP="002F1A07">
      <w:pPr>
        <w:tabs>
          <w:tab w:val="left" w:pos="-720"/>
        </w:tabs>
        <w:suppressAutoHyphens/>
        <w:rPr>
          <w:rFonts w:ascii="Tahoma" w:hAnsi="Tahoma"/>
          <w:spacing w:val="-1"/>
          <w:sz w:val="20"/>
        </w:rPr>
      </w:pPr>
      <w:r>
        <w:rPr>
          <w:rFonts w:ascii="Tahoma" w:hAnsi="Tahoma"/>
          <w:spacing w:val="-1"/>
          <w:sz w:val="20"/>
        </w:rPr>
        <w:t>2002</w:t>
      </w:r>
      <w:r>
        <w:rPr>
          <w:rFonts w:ascii="Tahoma" w:hAnsi="Tahoma"/>
          <w:spacing w:val="-1"/>
          <w:sz w:val="20"/>
        </w:rPr>
        <w:tab/>
        <w:t>16,000 (1/2 box left)</w:t>
      </w:r>
      <w:r w:rsidR="0026087B">
        <w:rPr>
          <w:rFonts w:ascii="Tahoma" w:hAnsi="Tahoma"/>
          <w:spacing w:val="-1"/>
          <w:sz w:val="20"/>
        </w:rPr>
        <w:tab/>
      </w:r>
      <w:r w:rsidR="0026087B">
        <w:rPr>
          <w:rFonts w:ascii="Tahoma" w:hAnsi="Tahoma"/>
          <w:spacing w:val="-1"/>
          <w:sz w:val="20"/>
        </w:rPr>
        <w:tab/>
        <w:t>2014</w:t>
      </w:r>
      <w:r w:rsidR="0026087B">
        <w:rPr>
          <w:rFonts w:ascii="Tahoma" w:hAnsi="Tahoma"/>
          <w:spacing w:val="-1"/>
          <w:sz w:val="20"/>
        </w:rPr>
        <w:tab/>
        <w:t>12,000 (~1,000 left)</w:t>
      </w:r>
    </w:p>
    <w:sectPr w:rsidR="002F1A07" w:rsidRPr="002F1A07" w:rsidSect="004470AD">
      <w:footerReference w:type="default" r:id="rId8"/>
      <w:endnotePr>
        <w:numFmt w:val="decimal"/>
      </w:endnotePr>
      <w:type w:val="continuous"/>
      <w:pgSz w:w="12240" w:h="15840"/>
      <w:pgMar w:top="1152" w:right="1152" w:bottom="1152" w:left="1152" w:header="1440" w:footer="418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182" w:rsidRDefault="00C27182">
      <w:pPr>
        <w:spacing w:line="20" w:lineRule="exact"/>
      </w:pPr>
    </w:p>
  </w:endnote>
  <w:endnote w:type="continuationSeparator" w:id="0">
    <w:p w:rsidR="00C27182" w:rsidRDefault="00C27182">
      <w:r>
        <w:t xml:space="preserve"> </w:t>
      </w:r>
    </w:p>
  </w:endnote>
  <w:endnote w:type="continuationNotice" w:id="1">
    <w:p w:rsidR="00C27182" w:rsidRDefault="00C27182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EB7" w:rsidRDefault="00CA41AB">
    <w:pPr>
      <w:pStyle w:val="Footer"/>
      <w:jc w:val="right"/>
      <w:rPr>
        <w:rFonts w:ascii="Tahoma" w:hAnsi="Tahoma" w:cs="Tahoma"/>
        <w:color w:val="808080"/>
        <w:sz w:val="16"/>
      </w:rPr>
    </w:pPr>
    <w:r>
      <w:rPr>
        <w:rFonts w:ascii="Tahoma" w:hAnsi="Tahoma" w:cs="Tahoma"/>
        <w:color w:val="808080"/>
        <w:sz w:val="16"/>
      </w:rPr>
      <w:t xml:space="preserve">Updated </w:t>
    </w:r>
    <w:r w:rsidR="0026087B">
      <w:rPr>
        <w:rFonts w:ascii="Tahoma" w:hAnsi="Tahoma" w:cs="Tahoma"/>
        <w:color w:val="808080"/>
        <w:sz w:val="16"/>
      </w:rPr>
      <w:t>Oct 2014</w:t>
    </w:r>
  </w:p>
  <w:p w:rsidR="00447EB7" w:rsidRDefault="00447EB7">
    <w:pPr>
      <w:pStyle w:val="Footer"/>
      <w:jc w:val="right"/>
      <w:rPr>
        <w:rFonts w:ascii="Tahoma" w:hAnsi="Tahoma" w:cs="Tahoma"/>
        <w:color w:val="808080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182" w:rsidRDefault="00C27182">
      <w:r>
        <w:separator/>
      </w:r>
    </w:p>
  </w:footnote>
  <w:footnote w:type="continuationSeparator" w:id="0">
    <w:p w:rsidR="00C27182" w:rsidRDefault="00C271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8CE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">
    <w:nsid w:val="02DB3C66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F21841"/>
    <w:multiLevelType w:val="hybridMultilevel"/>
    <w:tmpl w:val="5BDA3FDE"/>
    <w:lvl w:ilvl="0" w:tplc="3844DC7C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4A7C78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">
    <w:nsid w:val="1D352DD6"/>
    <w:multiLevelType w:val="hybridMultilevel"/>
    <w:tmpl w:val="5146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D16C9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B6526F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0CF5CE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0FA4D8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2D4474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20509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67E649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7866C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D1C434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E492F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483173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487425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69335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792604E"/>
    <w:multiLevelType w:val="singleLevel"/>
    <w:tmpl w:val="3AC045B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9">
    <w:nsid w:val="7EF43C4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15"/>
  </w:num>
  <w:num w:numId="6">
    <w:abstractNumId w:val="12"/>
  </w:num>
  <w:num w:numId="7">
    <w:abstractNumId w:val="16"/>
  </w:num>
  <w:num w:numId="8">
    <w:abstractNumId w:val="17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  <w:num w:numId="13">
    <w:abstractNumId w:val="18"/>
  </w:num>
  <w:num w:numId="14">
    <w:abstractNumId w:val="18"/>
  </w:num>
  <w:num w:numId="15">
    <w:abstractNumId w:val="14"/>
  </w:num>
  <w:num w:numId="16">
    <w:abstractNumId w:val="0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427C40"/>
    <w:rsid w:val="00047FA8"/>
    <w:rsid w:val="00082A4E"/>
    <w:rsid w:val="00134A18"/>
    <w:rsid w:val="00137BCE"/>
    <w:rsid w:val="0021165F"/>
    <w:rsid w:val="0026087B"/>
    <w:rsid w:val="002A3998"/>
    <w:rsid w:val="002F1A07"/>
    <w:rsid w:val="00342DE5"/>
    <w:rsid w:val="00355C1A"/>
    <w:rsid w:val="003F2CE2"/>
    <w:rsid w:val="00427C40"/>
    <w:rsid w:val="004470AD"/>
    <w:rsid w:val="00447EB7"/>
    <w:rsid w:val="00535EC4"/>
    <w:rsid w:val="005A664B"/>
    <w:rsid w:val="005C01C9"/>
    <w:rsid w:val="005C14AE"/>
    <w:rsid w:val="00603707"/>
    <w:rsid w:val="00603F32"/>
    <w:rsid w:val="006650B4"/>
    <w:rsid w:val="006836A6"/>
    <w:rsid w:val="00684FFD"/>
    <w:rsid w:val="00690272"/>
    <w:rsid w:val="006C6813"/>
    <w:rsid w:val="006D4BAC"/>
    <w:rsid w:val="006F704E"/>
    <w:rsid w:val="00722810"/>
    <w:rsid w:val="00764E29"/>
    <w:rsid w:val="0078524B"/>
    <w:rsid w:val="007B1C0B"/>
    <w:rsid w:val="007E607E"/>
    <w:rsid w:val="00806428"/>
    <w:rsid w:val="008C7D2A"/>
    <w:rsid w:val="008E5D05"/>
    <w:rsid w:val="00AF44A1"/>
    <w:rsid w:val="00B72FF7"/>
    <w:rsid w:val="00BE4230"/>
    <w:rsid w:val="00C13DDD"/>
    <w:rsid w:val="00C27182"/>
    <w:rsid w:val="00CA41AB"/>
    <w:rsid w:val="00CA5B43"/>
    <w:rsid w:val="00CD6802"/>
    <w:rsid w:val="00DA55A4"/>
    <w:rsid w:val="00E92D6E"/>
    <w:rsid w:val="00EE5551"/>
    <w:rsid w:val="00F63BF3"/>
    <w:rsid w:val="00F6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AD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470AD"/>
  </w:style>
  <w:style w:type="character" w:styleId="EndnoteReference">
    <w:name w:val="endnote reference"/>
    <w:basedOn w:val="DefaultParagraphFont"/>
    <w:semiHidden/>
    <w:rsid w:val="004470AD"/>
    <w:rPr>
      <w:vertAlign w:val="superscript"/>
    </w:rPr>
  </w:style>
  <w:style w:type="paragraph" w:styleId="FootnoteText">
    <w:name w:val="footnote text"/>
    <w:basedOn w:val="Normal"/>
    <w:semiHidden/>
    <w:rsid w:val="004470AD"/>
  </w:style>
  <w:style w:type="character" w:styleId="FootnoteReference">
    <w:name w:val="footnote reference"/>
    <w:basedOn w:val="DefaultParagraphFont"/>
    <w:semiHidden/>
    <w:rsid w:val="004470AD"/>
    <w:rPr>
      <w:vertAlign w:val="superscript"/>
    </w:rPr>
  </w:style>
  <w:style w:type="paragraph" w:styleId="TOC1">
    <w:name w:val="toc 1"/>
    <w:basedOn w:val="Normal"/>
    <w:next w:val="Normal"/>
    <w:semiHidden/>
    <w:rsid w:val="004470A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4470A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4470A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4470A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4470A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4470A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4470AD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4470A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4470A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4470A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4470A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470A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470AD"/>
  </w:style>
  <w:style w:type="character" w:customStyle="1" w:styleId="EquationCaption">
    <w:name w:val="_Equation Caption"/>
    <w:rsid w:val="004470AD"/>
  </w:style>
  <w:style w:type="paragraph" w:styleId="Header">
    <w:name w:val="header"/>
    <w:basedOn w:val="Normal"/>
    <w:semiHidden/>
    <w:rsid w:val="004470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470A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470AD"/>
    <w:pPr>
      <w:tabs>
        <w:tab w:val="left" w:pos="-720"/>
      </w:tabs>
      <w:suppressAutoHyphens/>
      <w:ind w:left="2160"/>
    </w:pPr>
    <w:rPr>
      <w:rFonts w:ascii="Tahoma" w:hAnsi="Tahoma"/>
      <w:spacing w:val="-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34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A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A18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A18"/>
    <w:rPr>
      <w:rFonts w:ascii="Courier New" w:hAnsi="Courier Ne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0AD"/>
    <w:rPr>
      <w:rFonts w:ascii="Courier New" w:hAnsi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4470AD"/>
  </w:style>
  <w:style w:type="character" w:styleId="EndnoteReference">
    <w:name w:val="endnote reference"/>
    <w:basedOn w:val="DefaultParagraphFont"/>
    <w:semiHidden/>
    <w:rsid w:val="004470AD"/>
    <w:rPr>
      <w:vertAlign w:val="superscript"/>
    </w:rPr>
  </w:style>
  <w:style w:type="paragraph" w:styleId="FootnoteText">
    <w:name w:val="footnote text"/>
    <w:basedOn w:val="Normal"/>
    <w:semiHidden/>
    <w:rsid w:val="004470AD"/>
  </w:style>
  <w:style w:type="character" w:styleId="FootnoteReference">
    <w:name w:val="footnote reference"/>
    <w:basedOn w:val="DefaultParagraphFont"/>
    <w:semiHidden/>
    <w:rsid w:val="004470AD"/>
    <w:rPr>
      <w:vertAlign w:val="superscript"/>
    </w:rPr>
  </w:style>
  <w:style w:type="paragraph" w:styleId="TOC1">
    <w:name w:val="toc 1"/>
    <w:basedOn w:val="Normal"/>
    <w:next w:val="Normal"/>
    <w:semiHidden/>
    <w:rsid w:val="004470AD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4470AD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4470AD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4470AD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4470AD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4470AD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4470AD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4470AD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4470AD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4470AD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4470AD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4470AD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4470AD"/>
  </w:style>
  <w:style w:type="character" w:customStyle="1" w:styleId="EquationCaption">
    <w:name w:val="_Equation Caption"/>
    <w:rsid w:val="004470AD"/>
  </w:style>
  <w:style w:type="paragraph" w:styleId="Header">
    <w:name w:val="header"/>
    <w:basedOn w:val="Normal"/>
    <w:semiHidden/>
    <w:rsid w:val="004470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470AD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470AD"/>
    <w:pPr>
      <w:tabs>
        <w:tab w:val="left" w:pos="-720"/>
      </w:tabs>
      <w:suppressAutoHyphens/>
      <w:ind w:left="2160"/>
    </w:pPr>
    <w:rPr>
      <w:rFonts w:ascii="Tahoma" w:hAnsi="Tahoma"/>
      <w:spacing w:val="-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34A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A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A18"/>
    <w:rPr>
      <w:rFonts w:ascii="Courier New" w:hAnsi="Courier Ne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A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A18"/>
    <w:rPr>
      <w:rFonts w:ascii="Courier New" w:hAnsi="Courier New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6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A0768-87FD-4FC2-A3BA-D7C1FC0A2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SWEET PEA COMMITTEE:  SCHEDULE OF EVENTS       	TIME LINE JOB DESCRIPTION   1/96</vt:lpstr>
    </vt:vector>
  </TitlesOfParts>
  <Company>Vision 1</Company>
  <LinksUpToDate>false</LinksUpToDate>
  <CharactersWithSpaces>5672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PEA COMMITTEE:  SCHEDULE OF EVENTS       	TIME LINE JOB DESCRIPTION   1/96</dc:title>
  <dc:creator>Joann Brekhus</dc:creator>
  <cp:lastModifiedBy>Executive Dirctor</cp:lastModifiedBy>
  <cp:revision>2</cp:revision>
  <cp:lastPrinted>2006-01-26T19:58:00Z</cp:lastPrinted>
  <dcterms:created xsi:type="dcterms:W3CDTF">2015-07-13T21:37:00Z</dcterms:created>
  <dcterms:modified xsi:type="dcterms:W3CDTF">2015-07-13T21:37:00Z</dcterms:modified>
</cp:coreProperties>
</file>